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WEEK-END В БУДАПЕШТЕ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ВЕНА - БУДАПЕШТ (2 ДНЯ) - СЕНТЕНДРЕ*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 дней / 3 ночи + 1 ночной переезд</w:t>
      </w:r>
    </w:p>
    <w:tbl>
      <w:tblPr>
        <w:tblStyle w:val="Table1"/>
        <w:tblW w:w="11170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70"/>
        <w:tblGridChange w:id="0">
          <w:tblGrid>
            <w:gridCol w:w="11170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Польши, Чехии (~570 км).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Чехии.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Вена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(~310 км) в Вену.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bookmarkStart w:colFirst="0" w:colLast="0" w:name="_heading=h.1989rkfc61cb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Вене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площадь Марии Терезии, площадь Героев, дворец Хофбург, улица Грабен, собор Святого Стефана и др.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“Имперская Вена”: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памятник русскому солдату, дворец Бельведер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(~250 км) на ночлег в отеле в Будапеште.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день: Будапешт - Сентендре*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историческому Пешту: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Парламент, Базилика Святого Иштвана, Площадь Героев и др.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Сентендре с посещением музея марципана.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теплоходе по Дунаю.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день: Будапешт - дорога домой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Будапеште.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“Королевская Буда”: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Рыбацкий бастион, Собор Святого Матияша и др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Ночной переезд.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С возвращением!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(~785 км) по территории Венгрии, Словакии, Польши.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Приезд в Минск вечером.</w:t>
            </w:r>
          </w:p>
        </w:tc>
      </w:tr>
    </w:tbl>
    <w:p w:rsidR="00000000" w:rsidDel="00000000" w:rsidP="00000000" w:rsidRDefault="00000000" w:rsidRPr="00000000" w14:paraId="0000002C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2D">
      <w:pPr>
        <w:ind w:left="180" w:firstLine="180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2E">
      <w:pPr>
        <w:ind w:left="180" w:firstLine="18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2F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31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7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28.01.2026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580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28.03.2026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01.04.2026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460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460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590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29.04.2026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03.05.2026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480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480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610</w:t>
            </w:r>
          </w:p>
        </w:tc>
      </w:tr>
    </w:tbl>
    <w:p w:rsidR="00000000" w:rsidDel="00000000" w:rsidP="00000000" w:rsidRDefault="00000000" w:rsidRPr="00000000" w14:paraId="00000046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hanging="38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2"/>
        <w:gridCol w:w="8645"/>
        <w:tblGridChange w:id="0">
          <w:tblGrid>
            <w:gridCol w:w="2412"/>
            <w:gridCol w:w="86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в отелях туристического класса категории 2-3* либо без категории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2 ночи в Будапеште, 1 ночь в отеле на территории Чехии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Экскурсионное обслуживание в городах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Будапешт (часть Пешт), Вена.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Консульский сбор – €35 (шенгенская виза) + услуги визового центра €18 + курьерская доставка паспорта от 35 BYN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Медицинская страховка – от €6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8647"/>
        <w:tblGridChange w:id="0">
          <w:tblGrid>
            <w:gridCol w:w="2410"/>
            <w:gridCol w:w="8647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- по €15 с человека за весь тур –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“Имперская Вена” -  €15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Сентендре с посещением музея марципана - €20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теплоходе по Дунаю -  €25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“Королевская Буда” -  €15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bookmarkStart w:colFirst="0" w:colLast="0" w:name="_heading=h.9s8zza3aoc0g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34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Примечание.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8. Расстояние является приблизительным (ориентировочным).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left="283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9" w:top="284" w:left="567" w:right="425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4">
    <w:name w:val="Table Grid"/>
    <w:basedOn w:val="a1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0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1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12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21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0"/>
    <w:rsid w:val="003F08AF"/>
  </w:style>
  <w:style w:type="paragraph" w:styleId="-12" w:customStyle="1">
    <w:name w:val="Цветной список - Акцент 12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72"/>
    <w:rsid w:val="00CF7862"/>
    <w:pPr>
      <w:ind w:left="720"/>
      <w:contextualSpacing w:val="1"/>
    </w:pPr>
  </w:style>
  <w:style w:type="table" w:styleId="af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1+Pxjley1ySIUJkJ/2F81xmHQ==">CgMxLjAyDmguMTk4OXJrZmM2MWNiMg5oLjNqc200ZDU3eXlhZDIOaC45czh6emEzYW9jMGc4AHIhMTNkODlZVG1pUi0zRmlyaFRZeXZiSzF4SUppSDZjbUNG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2025-09-08T14:50:00Z</dcterms:created>
  <dc:creator>vit</dc:creator>
</cp:coreProperties>
</file>